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ru-RU"/>
        </w:rPr>
      </w:pPr>
      <w:r>
        <w:rPr>
          <w:b/>
          <w:sz w:val="28"/>
          <w:lang w:val="ru-RU"/>
        </w:rPr>
        <w:t>ЛИСТ КОРРЕКТИРОВКИ</w:t>
        <w:br/>
        <w:t>календарно-тематического планирования (КТП)</w:t>
      </w:r>
    </w:p>
    <w:p>
      <w:pPr>
        <w:pStyle w:val="Normal"/>
        <w:rPr>
          <w:lang w:val="ru-RU"/>
        </w:rPr>
      </w:pPr>
      <w:r>
        <w:rPr>
          <w:lang w:val="ru-RU"/>
        </w:rPr>
        <w:t>Образовательная организация: _________________________________________________</w:t>
      </w:r>
    </w:p>
    <w:p>
      <w:pPr>
        <w:pStyle w:val="Normal"/>
        <w:rPr>
          <w:lang w:val="ru-RU"/>
        </w:rPr>
      </w:pPr>
      <w:r>
        <w:rPr>
          <w:lang w:val="ru-RU"/>
        </w:rPr>
        <w:t>Предмет: ____________________________________________________________________</w:t>
      </w:r>
    </w:p>
    <w:p>
      <w:pPr>
        <w:pStyle w:val="Normal"/>
        <w:rPr>
          <w:lang w:val="ru-RU"/>
        </w:rPr>
      </w:pPr>
      <w:r>
        <w:rPr>
          <w:lang w:val="ru-RU"/>
        </w:rPr>
        <w:t>Класс: ______________________________________________________________________</w:t>
      </w:r>
    </w:p>
    <w:p>
      <w:pPr>
        <w:pStyle w:val="Normal"/>
        <w:rPr>
          <w:lang w:val="ru-RU"/>
        </w:rPr>
      </w:pPr>
      <w:r>
        <w:rPr>
          <w:lang w:val="ru-RU"/>
        </w:rPr>
        <w:t>Учитель: ____________________________________________________________________</w:t>
      </w:r>
    </w:p>
    <w:p>
      <w:pPr>
        <w:pStyle w:val="Normal"/>
        <w:rPr>
          <w:lang w:val="ru-RU"/>
        </w:rPr>
      </w:pPr>
      <w:r>
        <w:rPr>
          <w:lang w:val="ru-RU"/>
        </w:rPr>
        <w:t>Учебный год: 2026/2027</w:t>
        <w:br/>
      </w:r>
      <w:r>
        <w:rPr>
          <w:i/>
          <w:sz w:val="20"/>
          <w:lang w:val="ru-RU"/>
        </w:rPr>
        <w:t>Заполняется учителем-предметником при срывах уроков (отсутствие электроэнергии, угроза безопасности) и при переходе на асинхронный формат обучения. Прикладывается к утвержденной Рабочей программе.</w:t>
      </w:r>
    </w:p>
    <w:tbl>
      <w:tblPr>
        <w:tblStyle w:val="TableGrid"/>
        <w:tblW w:w="12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40"/>
        <w:gridCol w:w="1439"/>
        <w:gridCol w:w="1896"/>
        <w:gridCol w:w="2025"/>
        <w:gridCol w:w="3638"/>
        <w:gridCol w:w="2312"/>
      </w:tblGrid>
      <w:tr>
        <w:trPr/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урока по КТП</w:t>
            </w:r>
          </w:p>
        </w:tc>
        <w:tc>
          <w:tcPr>
            <w:tcW w:w="14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Тема урока по исходному КТП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Причина корректировки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Способ корректировки</w:t>
            </w:r>
          </w:p>
        </w:tc>
        <w:tc>
          <w:tcPr>
            <w:tcW w:w="36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Скорректированная тема (для записи в журнал)</w:t>
            </w:r>
          </w:p>
        </w:tc>
        <w:tc>
          <w:tcPr>
            <w:tcW w:w="23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b/>
                <w:kern w:val="0"/>
                <w:sz w:val="22"/>
                <w:szCs w:val="22"/>
                <w:lang w:val="ru-RU" w:eastAsia="en-US" w:bidi="ar-SA"/>
              </w:rPr>
              <w:t>Форма обучения (Синхр./Асинхр.)</w:t>
            </w:r>
          </w:p>
        </w:tc>
      </w:tr>
      <w:tr>
        <w:trPr/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14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Понятие о причастии. Признаки глагола.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Отсутствие э/э, срыв урока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Укрупнение темы</w:t>
            </w:r>
          </w:p>
        </w:tc>
        <w:tc>
          <w:tcPr>
            <w:tcW w:w="36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Причастие как часть речи: глагольные и именные признаки</w:t>
            </w:r>
          </w:p>
        </w:tc>
        <w:tc>
          <w:tcPr>
            <w:tcW w:w="23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Асинхронно</w:t>
            </w:r>
          </w:p>
        </w:tc>
      </w:tr>
      <w:tr>
        <w:trPr/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14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Признаки прилагательного у причастия.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Переход на ДОТ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Объединение с №14</w:t>
            </w:r>
          </w:p>
        </w:tc>
        <w:tc>
          <w:tcPr>
            <w:tcW w:w="36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тема проведена совместно с №14</w:t>
            </w:r>
          </w:p>
        </w:tc>
        <w:tc>
          <w:tcPr>
            <w:tcW w:w="23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14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Практическая работа №2 по теме...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Отсутствие тех. возможности</w:t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Замена практической на теорию</w:t>
            </w:r>
          </w:p>
        </w:tc>
        <w:tc>
          <w:tcPr>
            <w:tcW w:w="36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Теоретические основы...</w:t>
            </w:r>
          </w:p>
        </w:tc>
        <w:tc>
          <w:tcPr>
            <w:tcW w:w="23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Синхронно</w:t>
            </w:r>
          </w:p>
        </w:tc>
      </w:tr>
      <w:tr>
        <w:trPr/>
        <w:tc>
          <w:tcPr>
            <w:tcW w:w="1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ru-RU" w:eastAsia="en-US" w:bidi="ar-SA"/>
              </w:rPr>
              <w:t>...</w:t>
            </w:r>
          </w:p>
        </w:tc>
        <w:tc>
          <w:tcPr>
            <w:tcW w:w="14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ru-RU" w:eastAsia="en-US" w:bidi="ar-SA"/>
              </w:rPr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ru-RU" w:eastAsia="en-US" w:bidi="ar-SA"/>
              </w:rPr>
            </w:r>
          </w:p>
        </w:tc>
        <w:tc>
          <w:tcPr>
            <w:tcW w:w="20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ru-RU" w:eastAsia="en-US" w:bidi="ar-SA"/>
              </w:rPr>
            </w:r>
          </w:p>
        </w:tc>
        <w:tc>
          <w:tcPr>
            <w:tcW w:w="36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ru-RU" w:eastAsia="en-US" w:bidi="ar-SA"/>
              </w:rPr>
            </w:r>
          </w:p>
        </w:tc>
        <w:tc>
          <w:tcPr>
            <w:tcW w:w="23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200"/>
        <w:rPr>
          <w:lang w:val="ru-RU"/>
        </w:rPr>
      </w:pPr>
      <w:r>
        <w:rPr>
          <w:lang w:val="ru-RU"/>
        </w:rPr>
        <w:br/>
        <w:t>Учитель: _________________ /_________________/Согласовано:</w:t>
        <w:br/>
        <w:t>Зам. директора по УВР: _________________ /_________________/</w:t>
      </w:r>
    </w:p>
    <w:sectPr>
      <w:type w:val="nextPage"/>
      <w:pgSz w:orient="landscape" w:w="15840" w:h="122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Calibri">
    <w:charset w:val="01"/>
    <w:family w:val="swiss"/>
    <w:pitch w:val="default"/>
  </w:font>
  <w:font w:name="Courier">
    <w:altName w:val="Courier New"/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7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  <Pages>1</Pages>
  <Words>124</Words>
  <Characters>1147</Characters>
  <CharactersWithSpaces>1240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2026-10-13T13:48:29Z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